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7716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71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Feeney John J.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TRIBOLOGY CENTER 102 WILLENBROCK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RBC Bearings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20" w:firstLine="2"/>
        <w:spacing w:after="0" w:line="25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Secretary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OXFORD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CT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06478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657.9401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181.58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02/08/2025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06/03/2025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06/03/2025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199.51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292.85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05/23/2025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05/23/2031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364.96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05/28/2026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05/28/2032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565.22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05/19/2027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05/27/2033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1,180 shares of restricted stock, which vest according to the following schedule; 200 shares that vest on 6/3/2027; 200 shares 1/2 of which vest on 6/1/2027 and 1/2 vest on 6/1/2028; 300 shares 1/3 of which vest on 5/23/2027, 1/3 vest on 5/23/2028 and 1/3 vest on 5/23/2029; 320 shares 1/4 or which vest on 5/28/2027, 1/4 vest on 5/28/2028, 1/4 vest on 5/28/2029 and 1/4 vest on 5/28/2030; and 160 shares 1/5 or which vest on 5/19/2027, 1/5 vest on 5/19/2028, 1/5 vest on 5/19/2029, 1/5 vest on 5/19/2030 and 1/5 vest on 5/19/2031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400 options that vest on 6/3/2027.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400 options that are subject to the following vesting schedule - 1/2 vest on 6/1/2027 and 1/2 vest on 6/1/2028.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2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600 options that are subject to the following vesting schedule - 1/3 vest on 5/23/2027, 1/3 vest on 5/23/2028 and 1/3 vest on 5/23/2029.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to purchase Common Stock are subject to the following vesting schedule - 1/4 vest on 5/28/2027, 1/4 vest on 5/28/2028, 1/4 vest on 5/28/2029 and 1/4 vest on 5/28/2030.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options to purchase Common Stock are subject to the following vesting schedule - 1/5 vest on 5/19/2027, 1/5 vest on 5/19/2028, 1/5 vest on 5/19/2029, 1/5 vest on 5/19/2030 and 1/5 vest on 5/19/2031.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/s/John J. Feeney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400" w:firstLine="2"/>
        <w:spacing w:after="0" w:line="337" w:lineRule="auto"/>
        <w:tabs>
          <w:tab w:leader="none" w:pos="13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8128" TargetMode="External"/><Relationship Id="rId14" Type="http://schemas.openxmlformats.org/officeDocument/2006/relationships/hyperlink" Target="http://www.sec.gov/cgi-bin/browse-edgar?action=getcompany&amp;CIK=00013249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2026-06-25T17:21:22Z</dcterms:created>
  <dcterms:modified xsi:type="dcterms:W3CDTF">2026-06-25T17:21:22Z</dcterms:modified>
</cp:coreProperties>
</file>